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F5" w:rsidRPr="005E0DF5" w:rsidRDefault="005E0DF5" w:rsidP="005E0DF5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5E0DF5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Информация о положении на рынке труда города Пензы по состоянию на 01.04.2022 г.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С начала года в ГКУ ЦЗН города Пензы обратились в поиске работы 2302 человека, из них 52,6% - женщины, 18,2% - молодежь в возрасте до  30 лет, 9,0% - инвалиды, 6,6% - лица </w:t>
      </w:r>
      <w:proofErr w:type="spellStart"/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предпенсионного</w:t>
      </w:r>
      <w:proofErr w:type="spellEnd"/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возраста. Были признаны безработными в установленном законом порядке  1219 человек, всем назначена социальная выплата в виде пособия по безработице.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Численность безработных граждан, состоящих  на учете по состоянию на 01.04.2022 г., составила </w:t>
      </w:r>
      <w:r w:rsidRPr="005E0DF5">
        <w:rPr>
          <w:rFonts w:ascii="Helvetica" w:eastAsia="Times New Roman" w:hAnsi="Helvetica" w:cs="Times New Roman"/>
          <w:b/>
          <w:bCs/>
          <w:color w:val="333333"/>
          <w:sz w:val="18"/>
          <w:lang w:eastAsia="ru-RU"/>
        </w:rPr>
        <w:t>1801 </w:t>
      </w: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человек. Уровень регистрируемой безработицы составил 0,65 % от численности рабочей силы  города. Напряженность на рынке труда – 0,5 незанятых граждан  на одну вакансию.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При содействии службы занятости нашли работу 1264 человека. На постоянное место работы трудоустроены 1183 человека, по программе временного трудоустройства  – 81 человек. Заявленная в службу занятости потребность в работниках для замещения свободных рабочих мест на 01.04.2022 г. - 4578 ед., в том числе по рабочим профессиям – 2972 ед., 4578 ед. - с оплатой труда выше прожиточного минимума в Пензенской области.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proofErr w:type="gramStart"/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Направлены на профессиональное обучение или получение дополнительного профессионального образования 22 безработных гражданина, 14 женщин, находящихся в отпуске по уходу за ребенком до достижения им возраста  3-х лет.</w:t>
      </w:r>
      <w:proofErr w:type="gramEnd"/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 начала года государственную услугу получили:</w:t>
      </w:r>
    </w:p>
    <w:p w:rsidR="005E0DF5" w:rsidRPr="005E0DF5" w:rsidRDefault="005E0DF5" w:rsidP="005E0D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профессиональной ориентации – 2305 чел.;</w:t>
      </w:r>
    </w:p>
    <w:p w:rsidR="005E0DF5" w:rsidRPr="005E0DF5" w:rsidRDefault="005E0DF5" w:rsidP="005E0D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психологической поддержке – 158 чел.,</w:t>
      </w:r>
    </w:p>
    <w:p w:rsidR="005E0DF5" w:rsidRPr="005E0DF5" w:rsidRDefault="005E0DF5" w:rsidP="005E0D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по социальной адаптации – 158 чел.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В 2022 году предполагается высвобождение 417 чел., работающих на 47 предприятиях. Фактически </w:t>
      </w:r>
      <w:proofErr w:type="gramStart"/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высвобождены</w:t>
      </w:r>
      <w:proofErr w:type="gramEnd"/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 xml:space="preserve"> 14 чел., обратились в ЦЗН за содействием в трудоустройстве 12 чел. В режиме неполного рабочего времени  работают 146 человек, на 3 предприятиях в простое находится 266 человек.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За период с начала  года сотрудники Центра оказали содействие в подборе кадров 49 предприятиям и организациям города, которые впервые обратились в службу занятости, и предоставили 103 вакансии.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Специалисты службы занятости населения посетили 22 предприятия.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both"/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18"/>
          <w:szCs w:val="18"/>
          <w:lang w:eastAsia="ru-RU"/>
        </w:rPr>
        <w:t>Кроме того была проведена информационная встреча по вопросам взаимодействия предприятий и службы занятости, в которой приняли участие 6 предприятий.</w:t>
      </w:r>
    </w:p>
    <w:p w:rsidR="005E0DF5" w:rsidRPr="005E0DF5" w:rsidRDefault="005E0DF5" w:rsidP="005E0DF5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5E0DF5"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  <w:br/>
      </w:r>
      <w:r w:rsidRPr="005E0DF5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9"/>
        <w:gridCol w:w="1434"/>
        <w:gridCol w:w="1433"/>
        <w:gridCol w:w="1433"/>
        <w:gridCol w:w="1433"/>
        <w:gridCol w:w="1433"/>
      </w:tblGrid>
      <w:tr w:rsidR="005E0DF5" w:rsidRPr="005E0DF5" w:rsidTr="005E0DF5">
        <w:trPr>
          <w:jc w:val="center"/>
        </w:trPr>
        <w:tc>
          <w:tcPr>
            <w:tcW w:w="4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01.02.2022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01.03.2022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01.04.2022 г.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56,4%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55,0%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15,8%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0,65%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65,0%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</w:t>
            </w: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64,9%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E0DF5" w:rsidRPr="005E0DF5" w:rsidTr="005E0DF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E0DF5" w:rsidRPr="005E0DF5" w:rsidRDefault="005E0DF5" w:rsidP="005E0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</w:tbl>
    <w:p w:rsidR="005B4A0E" w:rsidRPr="005E0DF5" w:rsidRDefault="005B4A0E" w:rsidP="005E0DF5"/>
    <w:sectPr w:rsidR="005B4A0E" w:rsidRPr="005E0DF5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A0BD2"/>
    <w:multiLevelType w:val="multilevel"/>
    <w:tmpl w:val="67BC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282D39"/>
    <w:rsid w:val="003D293E"/>
    <w:rsid w:val="005B4A0E"/>
    <w:rsid w:val="005E0DF5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54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4977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2</cp:revision>
  <dcterms:created xsi:type="dcterms:W3CDTF">2022-10-12T05:44:00Z</dcterms:created>
  <dcterms:modified xsi:type="dcterms:W3CDTF">2022-10-12T05:44:00Z</dcterms:modified>
</cp:coreProperties>
</file>