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5F" w:rsidRPr="00BE125F" w:rsidRDefault="00BE125F" w:rsidP="00BE125F">
      <w:pPr>
        <w:shd w:val="clear" w:color="auto" w:fill="FFFFFF"/>
        <w:spacing w:line="240" w:lineRule="auto"/>
        <w:outlineLvl w:val="1"/>
        <w:rPr>
          <w:rFonts w:ascii="Roboto Slab" w:eastAsia="Times New Roman" w:hAnsi="Roboto Slab" w:cs="Helvetica"/>
          <w:color w:val="666666"/>
          <w:sz w:val="35"/>
          <w:szCs w:val="35"/>
          <w:lang w:eastAsia="ru-RU"/>
        </w:rPr>
      </w:pPr>
      <w:r w:rsidRPr="00BE125F">
        <w:rPr>
          <w:rFonts w:ascii="Roboto Slab" w:eastAsia="Times New Roman" w:hAnsi="Roboto Slab" w:cs="Helvetica"/>
          <w:color w:val="666666"/>
          <w:sz w:val="35"/>
          <w:szCs w:val="35"/>
          <w:lang w:eastAsia="ru-RU"/>
        </w:rPr>
        <w:t>Информация о положении на рынке труда города Пензы по состоянию на 01.09.2022 г.</w:t>
      </w:r>
    </w:p>
    <w:p w:rsidR="00BE125F" w:rsidRPr="00BE125F" w:rsidRDefault="00BE125F" w:rsidP="00BE125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С начала года в ГКУ ЦЗН города Пензы обратились в поиске работы 7515 человека, из них 52,8% - женщины, 31,5% - молодежь в возрасте до  30 лет, 7,4% - инвалиды, 4,6% - лица </w:t>
      </w:r>
      <w:proofErr w:type="spellStart"/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предпенсионного</w:t>
      </w:r>
      <w:proofErr w:type="spellEnd"/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возраста. Были признаны безработными в установленном законом порядке 3681 человек, всем назначена социальная выплата в виде пособия по безработице.</w:t>
      </w:r>
    </w:p>
    <w:p w:rsidR="00BE125F" w:rsidRPr="00BE125F" w:rsidRDefault="00BE125F" w:rsidP="00BE125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Численность безработных граждан, состоящих на учете по состоянию на 01.09.2022 г., составила </w:t>
      </w:r>
      <w:r w:rsidRPr="00BE125F">
        <w:rPr>
          <w:rFonts w:ascii="Helvetica" w:eastAsia="Times New Roman" w:hAnsi="Helvetica" w:cs="Helvetica"/>
          <w:b/>
          <w:bCs/>
          <w:color w:val="333333"/>
          <w:sz w:val="18"/>
          <w:lang w:eastAsia="ru-RU"/>
        </w:rPr>
        <w:t>1900 </w:t>
      </w: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человек. Уровень регистрируемой безработицы составил 0,68% от численности рабочей силы  города. Напряженность на рынке труда – 0,4 незанятых граждан  на одну вакансию.</w:t>
      </w:r>
    </w:p>
    <w:p w:rsidR="00BE125F" w:rsidRPr="00BE125F" w:rsidRDefault="00BE125F" w:rsidP="00BE125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При содействии службы занятости нашли работу 6124 человека. На постоянное место работы трудоустроены 4638 человек, по программе временного трудоустройства  – 1486 человек. Заявленная в службу занятости потребность в работниках для замещения свободных рабочих мест на 01.09.2022 г. - 5600 ед., в том числе по рабочим профессиям – 3437 ед., 5600 ед. - с оплатой труда выше прожиточного минимума в Пензенской области.</w:t>
      </w:r>
    </w:p>
    <w:p w:rsidR="00BE125F" w:rsidRPr="00BE125F" w:rsidRDefault="00BE125F" w:rsidP="00BE125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Направлены на профессиональное обучение или получение дополнительного профессионального образования 200 безработных граждан, 53 женщины, находящиеся в отпуске по уходу за ребенком до достижения им возраста  3-х лет.</w:t>
      </w:r>
    </w:p>
    <w:p w:rsidR="00BE125F" w:rsidRPr="00BE125F" w:rsidRDefault="00BE125F" w:rsidP="00BE125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С начала года государственную услугу получили:</w:t>
      </w:r>
    </w:p>
    <w:p w:rsidR="00BE125F" w:rsidRPr="00BE125F" w:rsidRDefault="00BE125F" w:rsidP="00BE125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по профессиональной ориентации – 5931 чел.;</w:t>
      </w:r>
    </w:p>
    <w:p w:rsidR="00BE125F" w:rsidRPr="00BE125F" w:rsidRDefault="00BE125F" w:rsidP="00BE125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по психологической поддержке – 415 чел.,</w:t>
      </w:r>
    </w:p>
    <w:p w:rsidR="00BE125F" w:rsidRPr="00BE125F" w:rsidRDefault="00BE125F" w:rsidP="00BE125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по социальной адаптации – 404 чел.</w:t>
      </w:r>
    </w:p>
    <w:p w:rsidR="00BE125F" w:rsidRPr="00BE125F" w:rsidRDefault="00BE125F" w:rsidP="00BE125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В 2022 году предполагается высвобождение 771 чел., работающих на 108 предприятиях. Фактически </w:t>
      </w:r>
      <w:proofErr w:type="gramStart"/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высвобождены</w:t>
      </w:r>
      <w:proofErr w:type="gramEnd"/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 133 чел., обратились в ЦЗН за содействием в трудоустройстве 81 чел. В режиме неполного рабочего времени работает 281 человек, на 4 предприятиях в простое находится 51 человек.</w:t>
      </w:r>
    </w:p>
    <w:p w:rsidR="00BE125F" w:rsidRPr="00BE125F" w:rsidRDefault="00BE125F" w:rsidP="00BE125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За период с начала года сотрудники Центра оказали содействие в подборе кадров 137 предприятиям и организациям города, которые впервые обратились в службу занятости, и предоставили 436 вакансий.</w:t>
      </w:r>
    </w:p>
    <w:p w:rsidR="00BE125F" w:rsidRPr="00BE125F" w:rsidRDefault="00BE125F" w:rsidP="00BE125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Кроме того были проведены информационные встречи по вопросам взаимодействия предприятий и службы занятости, в которых приняли участие 27 предприятий и организаций города.</w:t>
      </w:r>
    </w:p>
    <w:p w:rsidR="00BE125F" w:rsidRPr="00BE125F" w:rsidRDefault="00BE125F" w:rsidP="00BE125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>Специалисты службы занятости населения посетили 37 предприятий.</w:t>
      </w:r>
    </w:p>
    <w:p w:rsidR="00BE125F" w:rsidRPr="00BE125F" w:rsidRDefault="00BE125F" w:rsidP="00BE125F">
      <w:pPr>
        <w:shd w:val="clear" w:color="auto" w:fill="FFFFFF"/>
        <w:spacing w:after="125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BE125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r w:rsidRPr="00BE125F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Динамика рынка труда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89"/>
        <w:gridCol w:w="1434"/>
        <w:gridCol w:w="1433"/>
        <w:gridCol w:w="1433"/>
        <w:gridCol w:w="1433"/>
        <w:gridCol w:w="1433"/>
      </w:tblGrid>
      <w:tr w:rsidR="00BE125F" w:rsidRPr="00BE125F" w:rsidTr="00BE125F">
        <w:trPr>
          <w:jc w:val="center"/>
        </w:trPr>
        <w:tc>
          <w:tcPr>
            <w:tcW w:w="2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01.04.2022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01.07.2022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01.08.2022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01.09.2022 г.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16 - 29 лет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10,7%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54,8%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56,7%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9,7%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Многодетные родители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Предпенсионный</w:t>
            </w:r>
            <w:proofErr w:type="spell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13,5%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Выпускники (без школьников)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Уволившиеся</w:t>
            </w:r>
            <w:proofErr w:type="gram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собственному желанию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Уволенные в связи с ликвидацией организации или по сокращению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Имеющие</w:t>
            </w:r>
            <w:proofErr w:type="gram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Уровень регистрируемой безработицы(% от численности рабочей силы города)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0,68%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Заявлено вакансий на постоянные и временные рабочие места,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 по рабочим профессиям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5662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61,6%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5632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61,1%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</w:t>
            </w: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61,4%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Трудоустроено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6124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Напряженность на рынке труда (чел/</w:t>
            </w:r>
            <w:proofErr w:type="spellStart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</w:t>
            </w:r>
            <w:proofErr w:type="spellEnd"/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BE125F" w:rsidRPr="00BE125F" w:rsidTr="00BE125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продолжительность безработицы (месяц)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E125F" w:rsidRPr="00BE125F" w:rsidRDefault="00BE125F" w:rsidP="00BE1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</w:tbl>
    <w:p w:rsidR="005B4A0E" w:rsidRDefault="005B4A0E"/>
    <w:sectPr w:rsidR="005B4A0E" w:rsidSect="005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9325E"/>
    <w:multiLevelType w:val="multilevel"/>
    <w:tmpl w:val="3766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E125F"/>
    <w:rsid w:val="00226723"/>
    <w:rsid w:val="00282D39"/>
    <w:rsid w:val="003D293E"/>
    <w:rsid w:val="005B4A0E"/>
    <w:rsid w:val="00813F5E"/>
    <w:rsid w:val="00BE125F"/>
    <w:rsid w:val="00F1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0E"/>
  </w:style>
  <w:style w:type="paragraph" w:styleId="2">
    <w:name w:val="heading 2"/>
    <w:basedOn w:val="a"/>
    <w:link w:val="20"/>
    <w:uiPriority w:val="9"/>
    <w:qFormat/>
    <w:rsid w:val="00BE12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12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E1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2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37850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308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</dc:creator>
  <cp:lastModifiedBy>Usr2</cp:lastModifiedBy>
  <cp:revision>1</cp:revision>
  <dcterms:created xsi:type="dcterms:W3CDTF">2022-09-08T11:23:00Z</dcterms:created>
  <dcterms:modified xsi:type="dcterms:W3CDTF">2022-09-08T11:24:00Z</dcterms:modified>
</cp:coreProperties>
</file>